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F391" w14:textId="29CE119B" w:rsidR="0061593F" w:rsidRPr="009E39A6" w:rsidRDefault="0064304E" w:rsidP="00AA6689">
      <w:pPr>
        <w:spacing w:before="0" w:after="360" w:line="276" w:lineRule="auto"/>
        <w:ind w:right="1133"/>
        <w:rPr>
          <w:rFonts w:cs="Arial"/>
          <w:i/>
          <w:iCs/>
          <w:szCs w:val="22"/>
          <w:u w:val="single"/>
        </w:rPr>
      </w:pPr>
      <w:r>
        <w:rPr>
          <w:i/>
          <w:u w:val="single"/>
        </w:rPr>
        <w:t>P</w:t>
      </w:r>
      <w:r w:rsidR="009E490B">
        <w:rPr>
          <w:i/>
          <w:u w:val="single"/>
        </w:rPr>
        <w:t>artnerstvo za kružne materijale za interijer automobila</w:t>
      </w:r>
    </w:p>
    <w:p w14:paraId="69EA0FEF" w14:textId="2A81C332" w:rsidR="00F8162A" w:rsidRPr="009E39A6" w:rsidRDefault="00F8162A" w:rsidP="00AA6689">
      <w:pPr>
        <w:spacing w:before="0" w:after="360" w:line="276" w:lineRule="auto"/>
        <w:ind w:right="1133"/>
        <w:rPr>
          <w:rFonts w:cs="Arial"/>
          <w:b/>
          <w:sz w:val="28"/>
          <w:szCs w:val="28"/>
        </w:rPr>
      </w:pPr>
      <w:r>
        <w:rPr>
          <w:b/>
          <w:sz w:val="28"/>
        </w:rPr>
        <w:t>Yanfeng i Trinseo sarađuju na ubrzanju spremnosti za recikliranje</w:t>
      </w:r>
    </w:p>
    <w:p w14:paraId="2A9CBCD4" w14:textId="5A965BF1" w:rsidR="00354361" w:rsidRPr="009E39A6" w:rsidRDefault="00F8162A" w:rsidP="00151F63">
      <w:pPr>
        <w:spacing w:before="0" w:after="240" w:line="360" w:lineRule="auto"/>
        <w:ind w:right="284"/>
        <w:rPr>
          <w:rFonts w:cs="Arial"/>
          <w:szCs w:val="22"/>
        </w:rPr>
      </w:pPr>
      <w:r>
        <w:rPr>
          <w:b/>
          <w:i/>
        </w:rPr>
        <w:t xml:space="preserve">Neuss, </w:t>
      </w:r>
      <w:r w:rsidR="00B2559B" w:rsidRPr="00B2559B">
        <w:rPr>
          <w:b/>
          <w:i/>
        </w:rPr>
        <w:t>Nemačka</w:t>
      </w:r>
      <w:r w:rsidR="00B2559B">
        <w:rPr>
          <w:b/>
          <w:i/>
        </w:rPr>
        <w:t xml:space="preserve"> </w:t>
      </w:r>
      <w:r>
        <w:rPr>
          <w:b/>
          <w:i/>
        </w:rPr>
        <w:t xml:space="preserve">i Pfaeffikon, </w:t>
      </w:r>
      <w:r w:rsidR="00B2559B" w:rsidRPr="00B2559B">
        <w:rPr>
          <w:b/>
          <w:i/>
        </w:rPr>
        <w:t>Švajcarska</w:t>
      </w:r>
      <w:r w:rsidR="00B2559B">
        <w:rPr>
          <w:b/>
          <w:i/>
        </w:rPr>
        <w:t xml:space="preserve"> </w:t>
      </w:r>
      <w:r>
        <w:rPr>
          <w:b/>
          <w:i/>
        </w:rPr>
        <w:t xml:space="preserve">– 16 maj 2024. </w:t>
      </w:r>
      <w:r>
        <w:rPr>
          <w:i/>
        </w:rPr>
        <w:t xml:space="preserve">Yanfeng, vodeći globalni dobavljač automobila i Trinseo, </w:t>
      </w:r>
      <w:r>
        <w:t xml:space="preserve">pružaoc </w:t>
      </w:r>
      <w:r w:rsidR="00B425AD">
        <w:t>rešenja</w:t>
      </w:r>
      <w:r>
        <w:t xml:space="preserve"> za posebne materijale danas su </w:t>
      </w:r>
      <w:r w:rsidR="00B425AD">
        <w:t>najavili</w:t>
      </w:r>
      <w:r>
        <w:t xml:space="preserve"> svoju saradnju kružnih </w:t>
      </w:r>
      <w:r w:rsidR="00B425AD">
        <w:t>materijala</w:t>
      </w:r>
      <w:r>
        <w:t xml:space="preserve"> za interijer automobila. </w:t>
      </w:r>
      <w:r>
        <w:rPr>
          <w:i/>
        </w:rPr>
        <w:t xml:space="preserve">Oba partnera imaju nameru da dizajniraju i materijale za interijer, koji ispunjavaju zahteve za vozila čiji se životni vek završava 2023 i </w:t>
      </w:r>
      <w:r w:rsidR="00B425AD">
        <w:rPr>
          <w:i/>
        </w:rPr>
        <w:t>ambicije</w:t>
      </w:r>
      <w:r>
        <w:rPr>
          <w:i/>
        </w:rPr>
        <w:t xml:space="preserve"> OEM-a kada se radi o ciljevima kružne ekonomije.</w:t>
      </w:r>
      <w:r>
        <w:rPr>
          <w:i/>
        </w:rPr>
        <w:br/>
      </w:r>
      <w:r>
        <w:rPr>
          <w:rStyle w:val="fontstyle01"/>
          <w:sz w:val="22"/>
        </w:rPr>
        <w:br/>
        <w:t xml:space="preserve">Partnerstvo između Yanfeng i Trinseo cilja na ubrzanje pokretanja tržišta </w:t>
      </w:r>
      <w:r>
        <w:t xml:space="preserve">kružnih </w:t>
      </w:r>
      <w:r>
        <w:rPr>
          <w:rStyle w:val="fontstyle01"/>
          <w:sz w:val="22"/>
        </w:rPr>
        <w:t xml:space="preserve">materijala za interijere automobila. </w:t>
      </w:r>
      <w:r>
        <w:t>Fokusira se na napredno mehaničko recikliranje i tehnologiju postupka disolucije. Oba partnera imaju nameru da zajedno razviju, proizvedu i komercijalizuju kružne materijale za buduće primene u automobilima.</w:t>
      </w:r>
    </w:p>
    <w:p w14:paraId="1EAE2772" w14:textId="4F63A240" w:rsidR="00354361" w:rsidRPr="009E39A6" w:rsidRDefault="00B425AD" w:rsidP="00151F63">
      <w:pPr>
        <w:spacing w:before="0" w:after="240" w:line="360" w:lineRule="auto"/>
        <w:ind w:right="284"/>
        <w:rPr>
          <w:rFonts w:cs="Arial"/>
          <w:szCs w:val="22"/>
          <w:shd w:val="clear" w:color="auto" w:fill="FFFFFF"/>
        </w:rPr>
      </w:pPr>
      <w:r>
        <w:rPr>
          <w:color w:val="000000" w:themeColor="text1"/>
        </w:rPr>
        <w:t>„</w:t>
      </w:r>
      <w:r w:rsidR="005B7831">
        <w:rPr>
          <w:color w:val="000000" w:themeColor="text1"/>
        </w:rPr>
        <w:t xml:space="preserve">Koristeći naše opsežno znanje s tehničkom ekspertizom kompanije Trinseo, mi ubrzavamo razvoj kružnih materijala za automobile i nudimo našim klijentima koristi duž celog lanca vrednosti. </w:t>
      </w:r>
      <w:r w:rsidR="005B7831">
        <w:t xml:space="preserve">Zajedno možemo pružiti visokokvalitetna rešenja za recikliranje skrojena prema potrebama proizvođača automobila", rekao je Gunnar Büchter, </w:t>
      </w:r>
      <w:r w:rsidR="00BB41F8" w:rsidRPr="009E39A6">
        <w:t xml:space="preserve">Vice President of Global Sustainability </w:t>
      </w:r>
      <w:r w:rsidR="005B7831">
        <w:t xml:space="preserve">u Yanfeng. </w:t>
      </w:r>
      <w:r>
        <w:t>„</w:t>
      </w:r>
      <w:r w:rsidR="005B7831">
        <w:rPr>
          <w:shd w:val="clear" w:color="auto" w:fill="FFFFFF"/>
        </w:rPr>
        <w:t>Ovo novo partnerstvo je veliki korak u našoj predanosti održivosti i deo je puta ka tome da shvatimo ciljeve održivosti naše kompanije.”</w:t>
      </w:r>
    </w:p>
    <w:p w14:paraId="7556E1B3" w14:textId="21DA07CE" w:rsidR="006335DF" w:rsidRPr="009E39A6" w:rsidRDefault="00B425AD" w:rsidP="00151F63">
      <w:pPr>
        <w:spacing w:before="0" w:after="240" w:line="360" w:lineRule="auto"/>
        <w:ind w:right="284"/>
        <w:rPr>
          <w:rFonts w:cs="Arial"/>
          <w:szCs w:val="22"/>
        </w:rPr>
      </w:pPr>
      <w:r>
        <w:t>„</w:t>
      </w:r>
      <w:r w:rsidR="00F8162A">
        <w:t xml:space="preserve">Trinseo i Yanfeng savršeno odgovaraju jedna drugoj. S kompanijom Yanfeng mi možemo da proširimo i ubrzamo naša kružna rešenja s niskim </w:t>
      </w:r>
      <w:r>
        <w:t>udelom</w:t>
      </w:r>
      <w:r w:rsidR="00F8162A">
        <w:t xml:space="preserve"> ugljika za sve kupce i tržišta automobila,” rekao je Han Hendriks</w:t>
      </w:r>
      <w:r w:rsidR="00724207" w:rsidRPr="00724207">
        <w:rPr>
          <w:rFonts w:cs="Arial"/>
          <w:color w:val="000000"/>
          <w:szCs w:val="22"/>
        </w:rPr>
        <w:t xml:space="preserve"> </w:t>
      </w:r>
      <w:r w:rsidR="00724207" w:rsidRPr="009E39A6">
        <w:rPr>
          <w:rFonts w:cs="Arial"/>
          <w:color w:val="000000"/>
          <w:szCs w:val="22"/>
        </w:rPr>
        <w:t xml:space="preserve">Chief Technology Officer </w:t>
      </w:r>
      <w:r w:rsidR="00F8162A">
        <w:t xml:space="preserve">u Trinseo. </w:t>
      </w:r>
    </w:p>
    <w:p w14:paraId="784C19EF" w14:textId="451D0531" w:rsidR="008E33CD" w:rsidRPr="009E39A6" w:rsidRDefault="008E33CD">
      <w:pPr>
        <w:spacing w:before="0" w:after="200" w:line="276" w:lineRule="auto"/>
        <w:rPr>
          <w:rFonts w:cs="Arial"/>
          <w:i/>
          <w:szCs w:val="22"/>
        </w:rPr>
      </w:pPr>
      <w:r>
        <w:br w:type="page"/>
      </w:r>
    </w:p>
    <w:p w14:paraId="307E506A" w14:textId="77777777" w:rsidR="00B2559B" w:rsidRPr="00132C94" w:rsidRDefault="00B2559B" w:rsidP="00B2559B">
      <w:pPr>
        <w:spacing w:before="0" w:after="240" w:line="360" w:lineRule="auto"/>
        <w:ind w:right="142"/>
        <w:rPr>
          <w:rFonts w:cs="Arial"/>
          <w:i/>
          <w:szCs w:val="22"/>
          <w:lang w:val="en-US"/>
        </w:rPr>
      </w:pPr>
      <w:r w:rsidRPr="00132C94">
        <w:rPr>
          <w:rFonts w:cs="Arial"/>
          <w:i/>
          <w:szCs w:val="22"/>
          <w:lang w:val="en-US"/>
        </w:rPr>
        <w:lastRenderedPageBreak/>
        <w:t xml:space="preserve">Za </w:t>
      </w:r>
      <w:proofErr w:type="spellStart"/>
      <w:r w:rsidRPr="00132C94">
        <w:rPr>
          <w:rFonts w:cs="Arial"/>
          <w:i/>
          <w:szCs w:val="22"/>
          <w:lang w:val="en-US"/>
        </w:rPr>
        <w:t>više</w:t>
      </w:r>
      <w:proofErr w:type="spellEnd"/>
      <w:r w:rsidRPr="00132C94">
        <w:rPr>
          <w:rFonts w:cs="Arial"/>
          <w:i/>
          <w:szCs w:val="22"/>
          <w:lang w:val="en-US"/>
        </w:rPr>
        <w:t xml:space="preserve"> </w:t>
      </w:r>
      <w:proofErr w:type="spellStart"/>
      <w:r w:rsidRPr="00132C94">
        <w:rPr>
          <w:rFonts w:cs="Arial"/>
          <w:i/>
          <w:szCs w:val="22"/>
          <w:lang w:val="en-US"/>
        </w:rPr>
        <w:t>informacija</w:t>
      </w:r>
      <w:proofErr w:type="spellEnd"/>
      <w:r w:rsidRPr="00132C94">
        <w:rPr>
          <w:rFonts w:cs="Arial"/>
          <w:i/>
          <w:szCs w:val="22"/>
          <w:lang w:val="en-US"/>
        </w:rPr>
        <w:t xml:space="preserve"> </w:t>
      </w:r>
      <w:proofErr w:type="spellStart"/>
      <w:r w:rsidRPr="00132C94">
        <w:rPr>
          <w:rFonts w:cs="Arial"/>
          <w:i/>
          <w:szCs w:val="22"/>
          <w:lang w:val="en-US"/>
        </w:rPr>
        <w:t>obratite</w:t>
      </w:r>
      <w:proofErr w:type="spellEnd"/>
      <w:r w:rsidRPr="00132C94">
        <w:rPr>
          <w:rFonts w:cs="Arial"/>
          <w:i/>
          <w:szCs w:val="22"/>
          <w:lang w:val="en-US"/>
        </w:rPr>
        <w:t xml:space="preserve"> se </w:t>
      </w:r>
      <w:proofErr w:type="spellStart"/>
      <w:r w:rsidRPr="00132C94">
        <w:rPr>
          <w:rFonts w:cs="Arial"/>
          <w:i/>
          <w:szCs w:val="22"/>
          <w:lang w:val="en-US"/>
        </w:rPr>
        <w:t>na</w:t>
      </w:r>
      <w:proofErr w:type="spellEnd"/>
      <w:r w:rsidRPr="00132C94">
        <w:rPr>
          <w:rFonts w:cs="Arial"/>
          <w:i/>
          <w:szCs w:val="22"/>
          <w:lang w:val="en-US"/>
        </w:rPr>
        <w:t xml:space="preserve"> </w:t>
      </w:r>
      <w:proofErr w:type="spellStart"/>
      <w:r w:rsidRPr="00132C94">
        <w:rPr>
          <w:rFonts w:cs="Arial"/>
          <w:i/>
          <w:szCs w:val="22"/>
          <w:lang w:val="en-US"/>
        </w:rPr>
        <w:t>adresu</w:t>
      </w:r>
      <w:proofErr w:type="spellEnd"/>
      <w:r w:rsidRPr="00132C94">
        <w:rPr>
          <w:rFonts w:cs="Arial"/>
          <w:i/>
          <w:szCs w:val="22"/>
          <w:lang w:val="en-US"/>
        </w:rPr>
        <w:t>:</w:t>
      </w:r>
    </w:p>
    <w:p w14:paraId="78DFC4B3" w14:textId="77777777" w:rsidR="00B2559B" w:rsidRPr="00132C94" w:rsidRDefault="00B2559B" w:rsidP="00B2559B">
      <w:pPr>
        <w:widowControl w:val="0"/>
        <w:spacing w:before="0" w:after="160" w:line="276" w:lineRule="auto"/>
        <w:rPr>
          <w:rFonts w:cs="Arial"/>
          <w:bCs/>
          <w:i/>
          <w:szCs w:val="22"/>
          <w:lang w:val="de-DE"/>
        </w:rPr>
      </w:pPr>
      <w:r w:rsidRPr="00132C94">
        <w:rPr>
          <w:rFonts w:cs="Arial"/>
          <w:bCs/>
          <w:i/>
          <w:szCs w:val="22"/>
          <w:lang w:val="de-DE"/>
        </w:rPr>
        <w:t>Yanfeng International</w:t>
      </w:r>
      <w:r w:rsidRPr="00132C94">
        <w:rPr>
          <w:rFonts w:cs="Arial"/>
          <w:bCs/>
          <w:i/>
          <w:szCs w:val="22"/>
          <w:lang w:val="de-DE"/>
        </w:rPr>
        <w:br/>
      </w:r>
      <w:proofErr w:type="spellStart"/>
      <w:r w:rsidRPr="00132C94">
        <w:rPr>
          <w:rFonts w:cs="Arial"/>
          <w:bCs/>
          <w:i/>
          <w:szCs w:val="22"/>
          <w:lang w:val="de-DE"/>
        </w:rPr>
        <w:t>Jagenbergstraße</w:t>
      </w:r>
      <w:proofErr w:type="spellEnd"/>
      <w:r w:rsidRPr="00132C94">
        <w:rPr>
          <w:rFonts w:cs="Arial"/>
          <w:bCs/>
          <w:i/>
          <w:szCs w:val="22"/>
          <w:lang w:val="de-DE"/>
        </w:rPr>
        <w:t xml:space="preserve"> 1</w:t>
      </w:r>
      <w:r w:rsidRPr="00132C94">
        <w:rPr>
          <w:rFonts w:cs="Arial"/>
          <w:bCs/>
          <w:i/>
          <w:szCs w:val="22"/>
          <w:lang w:val="de-DE"/>
        </w:rPr>
        <w:br/>
        <w:t xml:space="preserve">41468 Neuss, </w:t>
      </w:r>
      <w:proofErr w:type="spellStart"/>
      <w:r w:rsidRPr="00132C94">
        <w:rPr>
          <w:rFonts w:cs="Arial"/>
          <w:bCs/>
          <w:i/>
          <w:szCs w:val="22"/>
          <w:lang w:val="de-DE"/>
        </w:rPr>
        <w:t>Nemačka</w:t>
      </w:r>
      <w:proofErr w:type="spellEnd"/>
    </w:p>
    <w:p w14:paraId="3B8A1132" w14:textId="016CC030" w:rsidR="00B2559B" w:rsidRDefault="00B2559B" w:rsidP="00B2559B">
      <w:pPr>
        <w:widowControl w:val="0"/>
        <w:spacing w:before="0" w:after="160" w:line="276" w:lineRule="auto"/>
        <w:rPr>
          <w:rFonts w:cs="Arial"/>
          <w:bCs/>
          <w:i/>
          <w:szCs w:val="22"/>
          <w:lang w:val="de-DE"/>
        </w:rPr>
      </w:pPr>
      <w:bookmarkStart w:id="0" w:name="OLE_LINK3"/>
      <w:bookmarkStart w:id="1" w:name="OLE_LINK4"/>
      <w:r w:rsidRPr="00132C94">
        <w:rPr>
          <w:rFonts w:cs="Arial"/>
          <w:bCs/>
          <w:i/>
          <w:szCs w:val="22"/>
          <w:lang w:val="de-DE"/>
        </w:rPr>
        <w:t>Astrid Schafmeister</w:t>
      </w:r>
      <w:bookmarkEnd w:id="0"/>
      <w:bookmarkEnd w:id="1"/>
      <w:r w:rsidRPr="00132C94">
        <w:rPr>
          <w:rFonts w:cs="Arial"/>
          <w:bCs/>
          <w:i/>
          <w:szCs w:val="22"/>
          <w:lang w:val="de-DE"/>
        </w:rPr>
        <w:br/>
        <w:t>Tel.: +49 2131 609-3028</w:t>
      </w:r>
      <w:r w:rsidRPr="00132C94">
        <w:rPr>
          <w:rFonts w:cs="Arial"/>
          <w:bCs/>
          <w:i/>
          <w:szCs w:val="22"/>
          <w:lang w:val="de-DE"/>
        </w:rPr>
        <w:br/>
        <w:t>E-</w:t>
      </w:r>
      <w:proofErr w:type="spellStart"/>
      <w:r w:rsidRPr="00132C94">
        <w:rPr>
          <w:rFonts w:cs="Arial"/>
          <w:bCs/>
          <w:i/>
          <w:szCs w:val="22"/>
          <w:lang w:val="de-DE"/>
        </w:rPr>
        <w:t>pošta</w:t>
      </w:r>
      <w:proofErr w:type="spellEnd"/>
      <w:r w:rsidRPr="00132C94">
        <w:rPr>
          <w:rFonts w:cs="Arial"/>
          <w:bCs/>
          <w:i/>
          <w:szCs w:val="22"/>
          <w:lang w:val="de-DE"/>
        </w:rPr>
        <w:t xml:space="preserve">: </w:t>
      </w:r>
      <w:hyperlink r:id="rId8" w:history="1">
        <w:r w:rsidR="00A03321" w:rsidRPr="006156B0">
          <w:rPr>
            <w:rStyle w:val="Hyperlink"/>
            <w:rFonts w:cs="Arial"/>
            <w:bCs/>
            <w:i/>
            <w:szCs w:val="22"/>
            <w:lang w:val="de-DE"/>
          </w:rPr>
          <w:t>astrid.schafmeister@yanfeng.com</w:t>
        </w:r>
      </w:hyperlink>
    </w:p>
    <w:p w14:paraId="789A7B40" w14:textId="77777777" w:rsidR="00770A9C" w:rsidRDefault="00770A9C" w:rsidP="00A03321">
      <w:pPr>
        <w:widowControl w:val="0"/>
        <w:spacing w:before="0" w:line="276" w:lineRule="auto"/>
        <w:rPr>
          <w:i/>
          <w:lang w:val="de-DE"/>
        </w:rPr>
      </w:pPr>
    </w:p>
    <w:p w14:paraId="4AA7811F" w14:textId="53B8EE4A" w:rsidR="00A03321" w:rsidRDefault="00A03321" w:rsidP="00A03321">
      <w:pPr>
        <w:widowControl w:val="0"/>
        <w:spacing w:before="0" w:line="276" w:lineRule="auto"/>
        <w:rPr>
          <w:i/>
          <w:lang w:val="de-DE"/>
        </w:rPr>
      </w:pPr>
      <w:proofErr w:type="spellStart"/>
      <w:r>
        <w:rPr>
          <w:i/>
          <w:lang w:val="de-DE"/>
        </w:rPr>
        <w:t>Trinseo</w:t>
      </w:r>
      <w:proofErr w:type="spellEnd"/>
      <w:r>
        <w:rPr>
          <w:i/>
          <w:lang w:val="de-DE"/>
        </w:rPr>
        <w:t xml:space="preserve"> Deutschland Anlagengesellschaft mbH</w:t>
      </w:r>
      <w:r>
        <w:rPr>
          <w:i/>
          <w:lang w:val="de-DE"/>
        </w:rPr>
        <w:br/>
        <w:t>Kölner Straße 10</w:t>
      </w:r>
      <w:r>
        <w:rPr>
          <w:i/>
          <w:lang w:val="de-DE"/>
        </w:rPr>
        <w:br/>
        <w:t>65760 Eschborn</w:t>
      </w:r>
    </w:p>
    <w:p w14:paraId="129F253F" w14:textId="7D8364BD" w:rsidR="00A03321" w:rsidRDefault="00A03321" w:rsidP="00A03321">
      <w:pPr>
        <w:widowControl w:val="0"/>
        <w:spacing w:before="0" w:line="276" w:lineRule="auto"/>
        <w:rPr>
          <w:rFonts w:cs="Arial"/>
          <w:bCs/>
          <w:i/>
          <w:szCs w:val="22"/>
          <w:lang w:val="de-DE"/>
        </w:rPr>
      </w:pPr>
      <w:proofErr w:type="spellStart"/>
      <w:r w:rsidRPr="00132C94">
        <w:rPr>
          <w:rFonts w:cs="Arial"/>
          <w:bCs/>
          <w:i/>
          <w:szCs w:val="22"/>
          <w:lang w:val="de-DE"/>
        </w:rPr>
        <w:t>Nemačka</w:t>
      </w:r>
      <w:proofErr w:type="spellEnd"/>
    </w:p>
    <w:p w14:paraId="34BC9B32" w14:textId="77777777" w:rsidR="00A03321" w:rsidRPr="004A1C69" w:rsidRDefault="00A03321" w:rsidP="00A03321">
      <w:pPr>
        <w:widowControl w:val="0"/>
        <w:spacing w:before="0" w:line="276" w:lineRule="auto"/>
        <w:rPr>
          <w:i/>
          <w:lang w:val="de-DE"/>
        </w:rPr>
      </w:pPr>
    </w:p>
    <w:p w14:paraId="7E649C07" w14:textId="77777777" w:rsidR="00A03321" w:rsidRPr="004A1C69" w:rsidRDefault="00A03321" w:rsidP="00A03321">
      <w:pPr>
        <w:widowControl w:val="0"/>
        <w:spacing w:before="0" w:line="276" w:lineRule="auto"/>
        <w:rPr>
          <w:i/>
          <w:lang w:val="de-DE"/>
        </w:rPr>
      </w:pPr>
      <w:r w:rsidRPr="004A1C69">
        <w:rPr>
          <w:i/>
          <w:lang w:val="de-DE"/>
        </w:rPr>
        <w:t xml:space="preserve">Radu </w:t>
      </w:r>
      <w:proofErr w:type="spellStart"/>
      <w:r w:rsidRPr="004A1C69">
        <w:rPr>
          <w:i/>
          <w:lang w:val="de-DE"/>
        </w:rPr>
        <w:t>Botoaca</w:t>
      </w:r>
      <w:proofErr w:type="spellEnd"/>
    </w:p>
    <w:p w14:paraId="74C2B6F2" w14:textId="77777777" w:rsidR="00A03321" w:rsidRPr="004A1C69" w:rsidRDefault="00A03321" w:rsidP="00A03321">
      <w:pPr>
        <w:widowControl w:val="0"/>
        <w:spacing w:before="0" w:line="276" w:lineRule="auto"/>
        <w:rPr>
          <w:i/>
          <w:lang w:val="de-DE"/>
        </w:rPr>
      </w:pPr>
      <w:r w:rsidRPr="004A1C69">
        <w:rPr>
          <w:i/>
          <w:lang w:val="de-DE"/>
        </w:rPr>
        <w:t>Tel: +49 6196 969-3025</w:t>
      </w:r>
    </w:p>
    <w:p w14:paraId="6CF14C3C" w14:textId="63E2C19B" w:rsidR="00A03321" w:rsidRPr="004A1C69" w:rsidRDefault="00A03321" w:rsidP="00A03321">
      <w:pPr>
        <w:widowControl w:val="0"/>
        <w:spacing w:before="0" w:line="276" w:lineRule="auto"/>
        <w:rPr>
          <w:i/>
          <w:lang w:val="de-DE"/>
        </w:rPr>
      </w:pPr>
      <w:r w:rsidRPr="00132C94">
        <w:rPr>
          <w:rFonts w:cs="Arial"/>
          <w:bCs/>
          <w:i/>
          <w:szCs w:val="22"/>
          <w:lang w:val="de-DE"/>
        </w:rPr>
        <w:t>E-</w:t>
      </w:r>
      <w:proofErr w:type="spellStart"/>
      <w:r w:rsidRPr="00132C94">
        <w:rPr>
          <w:rFonts w:cs="Arial"/>
          <w:bCs/>
          <w:i/>
          <w:szCs w:val="22"/>
          <w:lang w:val="de-DE"/>
        </w:rPr>
        <w:t>pošta</w:t>
      </w:r>
      <w:proofErr w:type="spellEnd"/>
      <w:r w:rsidRPr="004A1C69">
        <w:rPr>
          <w:i/>
          <w:lang w:val="de-DE"/>
        </w:rPr>
        <w:t xml:space="preserve">: rbotoaca@trinseo.com </w:t>
      </w:r>
    </w:p>
    <w:p w14:paraId="41B8FB41" w14:textId="77777777" w:rsidR="00A03321" w:rsidRPr="00132C94" w:rsidRDefault="00A03321" w:rsidP="00B2559B">
      <w:pPr>
        <w:widowControl w:val="0"/>
        <w:spacing w:before="0" w:after="160" w:line="276" w:lineRule="auto"/>
        <w:rPr>
          <w:rFonts w:cs="Arial"/>
          <w:bCs/>
          <w:i/>
          <w:szCs w:val="22"/>
          <w:lang w:val="de-DE"/>
        </w:rPr>
      </w:pPr>
    </w:p>
    <w:p w14:paraId="45CC22B8" w14:textId="77777777" w:rsidR="00B2559B" w:rsidRPr="004660F4" w:rsidRDefault="00B2559B" w:rsidP="00B2559B">
      <w:pPr>
        <w:spacing w:before="240" w:line="276" w:lineRule="auto"/>
        <w:rPr>
          <w:rFonts w:eastAsia="Microsoft YaHei" w:cs="Arial"/>
          <w:b/>
          <w:spacing w:val="6"/>
          <w:sz w:val="20"/>
          <w:u w:val="single"/>
        </w:rPr>
      </w:pPr>
      <w:r w:rsidRPr="004660F4">
        <w:rPr>
          <w:b/>
          <w:sz w:val="20"/>
          <w:u w:val="single"/>
        </w:rPr>
        <w:t>O kompaniji Yanfeng</w:t>
      </w:r>
    </w:p>
    <w:p w14:paraId="435CD6F1" w14:textId="4262CB5B" w:rsidR="00B2559B" w:rsidRPr="00B8536C" w:rsidRDefault="00B2559B" w:rsidP="00B2559B">
      <w:pPr>
        <w:spacing w:before="0" w:line="276" w:lineRule="auto"/>
        <w:rPr>
          <w:sz w:val="20"/>
        </w:rPr>
      </w:pPr>
      <w:r w:rsidRPr="004660F4">
        <w:rPr>
          <w:sz w:val="20"/>
          <w:shd w:val="clear" w:color="auto" w:fill="FFFFFF"/>
        </w:rPr>
        <w:t>Yanfeng je globalni lider u oblasti proizvodnje automobilske opreme, sa fokusom na unutrašnju i spoljašnju opremu vozila, sedišta, upravljačku elektroniku i pasivnu bezbednost i uz to aktivno istražuje nove poslovne delokruge</w:t>
      </w:r>
      <w:r w:rsidRPr="004660F4">
        <w:rPr>
          <w:sz w:val="20"/>
        </w:rPr>
        <w:t>.</w:t>
      </w:r>
      <w:r w:rsidRPr="004660F4">
        <w:rPr>
          <w:sz w:val="20"/>
          <w:shd w:val="clear" w:color="auto" w:fill="FFFFFF"/>
        </w:rPr>
        <w:t xml:space="preserve"> Na preko 240 lokacija širom sveta, kompanija Yanfeng zapošljava oko 57.000 ljudi. Tehnički tim od 4.</w:t>
      </w:r>
      <w:r>
        <w:rPr>
          <w:sz w:val="20"/>
          <w:shd w:val="clear" w:color="auto" w:fill="FFFFFF"/>
        </w:rPr>
        <w:t>1</w:t>
      </w:r>
      <w:r w:rsidRPr="004660F4">
        <w:rPr>
          <w:sz w:val="20"/>
          <w:shd w:val="clear" w:color="auto" w:fill="FFFFFF"/>
        </w:rPr>
        <w:t xml:space="preserve">00 stručnjaka sa svim potrebnim kompetencijama, uključujući i inženjering i razvoj softvera, dizajn i validaciju testova, radi u 12 centara za istraživanje i razvoj i drugim regionalnim poslovnicama. </w:t>
      </w:r>
      <w:bookmarkStart w:id="2" w:name="_Hlk8724937"/>
      <w:r w:rsidRPr="004660F4">
        <w:rPr>
          <w:sz w:val="20"/>
          <w:shd w:val="clear" w:color="auto" w:fill="FFFFFF"/>
        </w:rPr>
        <w:t>Fokusirajući se na pametnu kabinu i tehnologiju male težine, Yanfeng podržava proizvođače automobila u istraživanju budućih mobilnih prostora i nalaženju vodećih rešenja za kabine.</w:t>
      </w:r>
      <w:bookmarkEnd w:id="2"/>
      <w:r w:rsidRPr="004660F4">
        <w:rPr>
          <w:sz w:val="20"/>
          <w:shd w:val="clear" w:color="auto" w:fill="FFFFFF"/>
        </w:rPr>
        <w:t xml:space="preserve"> Za više informacija posetite </w:t>
      </w:r>
      <w:hyperlink r:id="rId9" w:history="1">
        <w:r w:rsidR="005150A5" w:rsidRPr="00CB7922">
          <w:rPr>
            <w:rStyle w:val="Hyperlink"/>
            <w:color w:val="244061" w:themeColor="accent1" w:themeShade="80"/>
            <w:sz w:val="20"/>
            <w:u w:val="none"/>
            <w:lang w:val="nl-NL"/>
          </w:rPr>
          <w:t>www.ya</w:t>
        </w:r>
        <w:r w:rsidR="005150A5" w:rsidRPr="00CB7922">
          <w:rPr>
            <w:rStyle w:val="Hyperlink"/>
            <w:color w:val="244061" w:themeColor="accent1" w:themeShade="80"/>
            <w:sz w:val="20"/>
            <w:u w:val="none"/>
            <w:lang w:val="nl-NL"/>
          </w:rPr>
          <w:t>n</w:t>
        </w:r>
        <w:r w:rsidR="005150A5" w:rsidRPr="00CB7922">
          <w:rPr>
            <w:rStyle w:val="Hyperlink"/>
            <w:color w:val="244061" w:themeColor="accent1" w:themeShade="80"/>
            <w:sz w:val="20"/>
            <w:u w:val="none"/>
            <w:lang w:val="nl-NL"/>
          </w:rPr>
          <w:t>feng.com</w:t>
        </w:r>
      </w:hyperlink>
      <w:r w:rsidR="005150A5">
        <w:rPr>
          <w:rStyle w:val="Hyperlink"/>
          <w:color w:val="244061" w:themeColor="accent1" w:themeShade="80"/>
          <w:sz w:val="20"/>
          <w:u w:val="none"/>
          <w:lang w:val="nl-NL"/>
        </w:rPr>
        <w:t>.</w:t>
      </w:r>
    </w:p>
    <w:p w14:paraId="58C2270E" w14:textId="55521081" w:rsidR="00E30230" w:rsidRPr="007B2694" w:rsidRDefault="0068689F" w:rsidP="007B2694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u w:val="single"/>
        </w:rPr>
        <w:t xml:space="preserve">O </w:t>
      </w:r>
      <w:r w:rsidR="00B2559B" w:rsidRPr="00B2559B">
        <w:rPr>
          <w:rFonts w:ascii="Arial" w:hAnsi="Arial"/>
          <w:b/>
          <w:sz w:val="20"/>
          <w:szCs w:val="20"/>
          <w:u w:val="single"/>
          <w:lang w:eastAsia="en-US"/>
        </w:rPr>
        <w:t xml:space="preserve">kompaniji </w:t>
      </w:r>
      <w:r w:rsidRPr="00B2559B">
        <w:rPr>
          <w:rFonts w:ascii="Arial" w:hAnsi="Arial"/>
          <w:b/>
          <w:sz w:val="20"/>
          <w:szCs w:val="20"/>
          <w:u w:val="single"/>
          <w:lang w:eastAsia="en-US"/>
        </w:rPr>
        <w:t>Trinseo</w:t>
      </w:r>
      <w:r w:rsidRPr="00B2559B">
        <w:rPr>
          <w:rFonts w:ascii="Arial" w:hAnsi="Arial"/>
          <w:b/>
          <w:sz w:val="20"/>
          <w:szCs w:val="20"/>
          <w:u w:val="single"/>
          <w:lang w:eastAsia="en-US"/>
        </w:rPr>
        <w:br/>
      </w:r>
      <w:r>
        <w:rPr>
          <w:rFonts w:ascii="Arial" w:hAnsi="Arial"/>
          <w:sz w:val="20"/>
        </w:rPr>
        <w:t xml:space="preserve">Trinseo (Njujorška berza: TSE), pružaoc rešenja za posebne materijale udružila se s kompanijama da bi se oživele ideje na maštovit, pametan i održivo fokusiran način kombinujući svoju vrhunsku ekspertizu, inovacije usmerene ka budućnosti i najbolje materijale u klasi kako bi otkrili vrednost za kompanije i potrošače. Od dizajna do proizvodnje, Trinseo koristi decenije iskustva u različitim rešenjima za materijale kako bi se suočio s jedinstvenim izazovima kupaca u širokom rasponu industrija, uključujući građevinarstvo, robu široke potrošnje, medicinu i mobilnost. Blizu 3.100 zaposlenih u u kompaniji Trinseo donosi beskrajnu kreativnost u ponovnom osmišljavanju mogućnosti s klijentima širom sveta sa lokacija kompanije u Severnoj Americi, Evropi i Azijsko-pacifičkom regionu. Trinseo je prijavila neto prodaju od približno 3,7 milijardi dolara u 2023. Otkrijte više posetom na </w:t>
      </w:r>
      <w:hyperlink r:id="rId10" w:history="1">
        <w:r>
          <w:rPr>
            <w:rStyle w:val="Hyperlink"/>
            <w:rFonts w:ascii="Arial" w:hAnsi="Arial"/>
            <w:sz w:val="20"/>
          </w:rPr>
          <w:t>www.trinseo.com</w:t>
        </w:r>
      </w:hyperlink>
      <w:r>
        <w:rPr>
          <w:rFonts w:ascii="Arial" w:hAnsi="Arial"/>
          <w:sz w:val="20"/>
        </w:rPr>
        <w:t xml:space="preserve"> i povezivanjem s Trinseo na </w:t>
      </w:r>
      <w:hyperlink r:id="rId11" w:history="1">
        <w:r>
          <w:rPr>
            <w:rStyle w:val="Hyperlink"/>
            <w:rFonts w:ascii="Arial" w:hAnsi="Arial"/>
            <w:sz w:val="20"/>
          </w:rPr>
          <w:t>LinkedIn</w:t>
        </w:r>
      </w:hyperlink>
      <w:r>
        <w:rPr>
          <w:rFonts w:ascii="Arial" w:hAnsi="Arial"/>
          <w:sz w:val="20"/>
        </w:rPr>
        <w:t xml:space="preserve">, </w:t>
      </w:r>
      <w:hyperlink r:id="rId12" w:history="1">
        <w:r>
          <w:rPr>
            <w:rStyle w:val="Hyperlink"/>
            <w:rFonts w:ascii="Arial" w:hAnsi="Arial"/>
            <w:sz w:val="20"/>
          </w:rPr>
          <w:t>Twitter</w:t>
        </w:r>
      </w:hyperlink>
      <w:r>
        <w:rPr>
          <w:rFonts w:ascii="Arial" w:hAnsi="Arial"/>
          <w:sz w:val="20"/>
        </w:rPr>
        <w:t xml:space="preserve">, </w:t>
      </w:r>
      <w:hyperlink r:id="rId13" w:history="1">
        <w:r>
          <w:rPr>
            <w:rStyle w:val="Hyperlink"/>
            <w:rFonts w:ascii="Arial" w:hAnsi="Arial"/>
            <w:sz w:val="20"/>
          </w:rPr>
          <w:t>Facebook</w:t>
        </w:r>
      </w:hyperlink>
      <w:r>
        <w:rPr>
          <w:rFonts w:ascii="Arial" w:hAnsi="Arial"/>
          <w:sz w:val="20"/>
        </w:rPr>
        <w:t xml:space="preserve"> i</w:t>
      </w:r>
      <w:r w:rsidR="00B425AD">
        <w:rPr>
          <w:rFonts w:ascii="Arial" w:hAnsi="Arial"/>
          <w:sz w:val="20"/>
        </w:rPr>
        <w:t xml:space="preserve"> </w:t>
      </w:r>
      <w:hyperlink r:id="rId14" w:history="1">
        <w:r>
          <w:rPr>
            <w:rStyle w:val="Hyperlink"/>
            <w:rFonts w:ascii="Arial" w:hAnsi="Arial"/>
            <w:sz w:val="20"/>
          </w:rPr>
          <w:t>WeChat</w:t>
        </w:r>
      </w:hyperlink>
      <w:r>
        <w:rPr>
          <w:rFonts w:ascii="Arial" w:hAnsi="Arial"/>
          <w:sz w:val="20"/>
        </w:rPr>
        <w:t>.</w:t>
      </w:r>
    </w:p>
    <w:p w14:paraId="1907EA24" w14:textId="77777777" w:rsidR="00F8162A" w:rsidRPr="003F5AB5" w:rsidRDefault="00F8162A" w:rsidP="00F8162A">
      <w:pPr>
        <w:rPr>
          <w:sz w:val="20"/>
        </w:rPr>
      </w:pPr>
    </w:p>
    <w:p w14:paraId="402C45A9" w14:textId="77777777" w:rsidR="00DF318C" w:rsidRPr="003F5AB5" w:rsidRDefault="00DF318C" w:rsidP="005C450C">
      <w:pPr>
        <w:spacing w:before="0" w:line="360" w:lineRule="auto"/>
        <w:jc w:val="center"/>
        <w:rPr>
          <w:rFonts w:cs="Arial"/>
          <w:sz w:val="20"/>
        </w:rPr>
      </w:pPr>
    </w:p>
    <w:sectPr w:rsidR="00DF318C" w:rsidRPr="003F5AB5" w:rsidSect="006C48E2">
      <w:headerReference w:type="default" r:id="rId15"/>
      <w:pgSz w:w="11907" w:h="16839" w:code="9"/>
      <w:pgMar w:top="3119" w:right="226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4D3DC" w14:textId="77777777" w:rsidR="006C0201" w:rsidRDefault="006C0201" w:rsidP="00C40807">
      <w:pPr>
        <w:spacing w:before="0" w:line="240" w:lineRule="auto"/>
      </w:pPr>
      <w:r>
        <w:separator/>
      </w:r>
    </w:p>
  </w:endnote>
  <w:endnote w:type="continuationSeparator" w:id="0">
    <w:p w14:paraId="191877FC" w14:textId="77777777" w:rsidR="006C0201" w:rsidRDefault="006C0201" w:rsidP="00C40807">
      <w:pPr>
        <w:spacing w:before="0" w:line="240" w:lineRule="auto"/>
      </w:pPr>
      <w:r>
        <w:continuationSeparator/>
      </w:r>
    </w:p>
  </w:endnote>
  <w:endnote w:type="continuationNotice" w:id="1">
    <w:p w14:paraId="0614EDC1" w14:textId="77777777" w:rsidR="006C0201" w:rsidRDefault="006C020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AF47" w14:textId="77777777" w:rsidR="006C0201" w:rsidRDefault="006C0201" w:rsidP="00C40807">
      <w:pPr>
        <w:spacing w:before="0" w:line="240" w:lineRule="auto"/>
      </w:pPr>
      <w:r>
        <w:separator/>
      </w:r>
    </w:p>
  </w:footnote>
  <w:footnote w:type="continuationSeparator" w:id="0">
    <w:p w14:paraId="7D7F93B3" w14:textId="77777777" w:rsidR="006C0201" w:rsidRDefault="006C0201" w:rsidP="00C40807">
      <w:pPr>
        <w:spacing w:before="0" w:line="240" w:lineRule="auto"/>
      </w:pPr>
      <w:r>
        <w:continuationSeparator/>
      </w:r>
    </w:p>
  </w:footnote>
  <w:footnote w:type="continuationNotice" w:id="1">
    <w:p w14:paraId="44BF3B91" w14:textId="77777777" w:rsidR="006C0201" w:rsidRDefault="006C020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1CE8" w14:textId="1B424B81" w:rsidR="00AB5228" w:rsidRDefault="00B11F1E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B2370B" wp14:editId="04153E9C">
              <wp:simplePos x="0" y="0"/>
              <wp:positionH relativeFrom="column">
                <wp:posOffset>13244</wp:posOffset>
              </wp:positionH>
              <wp:positionV relativeFrom="paragraph">
                <wp:posOffset>-148590</wp:posOffset>
              </wp:positionV>
              <wp:extent cx="3535136" cy="12348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5136" cy="123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D7B16A" w14:textId="2CB9E328" w:rsidR="00B002C8" w:rsidRPr="00B2559B" w:rsidRDefault="00B2559B" w:rsidP="00B2559B">
                          <w:pPr>
                            <w:widowControl w:val="0"/>
                            <w:spacing w:line="240" w:lineRule="auto"/>
                            <w:rPr>
                              <w:rFonts w:cs="Arial"/>
                              <w:color w:val="004EA1"/>
                              <w:sz w:val="52"/>
                              <w:szCs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004EA1"/>
                              <w:sz w:val="5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Saopštenje za medije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B2370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.05pt;margin-top:-11.7pt;width:278.35pt;height:97.2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" fillcolor="white [3201]" stroked="f" strokeweight=".5pt">
              <v:textbox inset="0,0,0,0">
                <w:txbxContent>
                  <w:p w14:paraId="0ED7B16A" w14:textId="2CB9E328" w:rsidR="00B002C8" w:rsidRPr="00B2559B" w:rsidRDefault="00B2559B" w:rsidP="00B2559B">
                    <w:pPr>
                      <w:widowControl w:val="0"/>
                      <w:spacing w:line="240" w:lineRule="auto"/>
                      <w:rPr>
                        <w:rFonts w:cs="Arial"/>
                        <w:color w:val="004EA1"/>
                        <w:sz w:val="52"/>
                        <w:szCs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004EA1"/>
                        <w:sz w:val="5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Saopštenje za medije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5BD5F2FC" wp14:editId="566F0605">
          <wp:simplePos x="0" y="0"/>
          <wp:positionH relativeFrom="column">
            <wp:posOffset>4141651</wp:posOffset>
          </wp:positionH>
          <wp:positionV relativeFrom="paragraph">
            <wp:posOffset>651510</wp:posOffset>
          </wp:positionV>
          <wp:extent cx="2048873" cy="552178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Yanfeng_White_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8873" cy="552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1AD8"/>
    <w:multiLevelType w:val="hybridMultilevel"/>
    <w:tmpl w:val="2414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64AC6"/>
    <w:multiLevelType w:val="hybridMultilevel"/>
    <w:tmpl w:val="A542706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0EEF"/>
    <w:multiLevelType w:val="multilevel"/>
    <w:tmpl w:val="01B4B20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3">
      <w:start w:val="1"/>
      <w:numFmt w:val="decimal"/>
      <w:lvlText w:val="%1%2.%3.%4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134"/>
        </w:tabs>
        <w:ind w:left="1134" w:hanging="39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97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55B0006A"/>
    <w:multiLevelType w:val="hybridMultilevel"/>
    <w:tmpl w:val="0870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1884">
    <w:abstractNumId w:val="0"/>
  </w:num>
  <w:num w:numId="2" w16cid:durableId="624846663">
    <w:abstractNumId w:val="3"/>
  </w:num>
  <w:num w:numId="3" w16cid:durableId="757795723">
    <w:abstractNumId w:val="2"/>
  </w:num>
  <w:num w:numId="4" w16cid:durableId="90387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DF"/>
    <w:rsid w:val="00012618"/>
    <w:rsid w:val="00014BED"/>
    <w:rsid w:val="00015CB2"/>
    <w:rsid w:val="000215F2"/>
    <w:rsid w:val="00024E9F"/>
    <w:rsid w:val="00027741"/>
    <w:rsid w:val="0004069C"/>
    <w:rsid w:val="00043607"/>
    <w:rsid w:val="0004405F"/>
    <w:rsid w:val="00045C7A"/>
    <w:rsid w:val="00053E94"/>
    <w:rsid w:val="0006110A"/>
    <w:rsid w:val="00063CDD"/>
    <w:rsid w:val="000656D0"/>
    <w:rsid w:val="00065E3D"/>
    <w:rsid w:val="00067510"/>
    <w:rsid w:val="00092309"/>
    <w:rsid w:val="00094243"/>
    <w:rsid w:val="000A0A48"/>
    <w:rsid w:val="000A29BE"/>
    <w:rsid w:val="000A3BD7"/>
    <w:rsid w:val="000C30D0"/>
    <w:rsid w:val="000C6B7E"/>
    <w:rsid w:val="000C6EE4"/>
    <w:rsid w:val="000D25DB"/>
    <w:rsid w:val="000D6D3E"/>
    <w:rsid w:val="00103261"/>
    <w:rsid w:val="00112F73"/>
    <w:rsid w:val="00117A11"/>
    <w:rsid w:val="00122DC6"/>
    <w:rsid w:val="0012567A"/>
    <w:rsid w:val="00127642"/>
    <w:rsid w:val="001334E4"/>
    <w:rsid w:val="00136310"/>
    <w:rsid w:val="001468AF"/>
    <w:rsid w:val="00147989"/>
    <w:rsid w:val="00150CC9"/>
    <w:rsid w:val="0015142C"/>
    <w:rsid w:val="00151EA6"/>
    <w:rsid w:val="00151F63"/>
    <w:rsid w:val="001529AB"/>
    <w:rsid w:val="00153205"/>
    <w:rsid w:val="001619AF"/>
    <w:rsid w:val="001657B0"/>
    <w:rsid w:val="001704AE"/>
    <w:rsid w:val="00171BF0"/>
    <w:rsid w:val="00183CBA"/>
    <w:rsid w:val="00191CCA"/>
    <w:rsid w:val="001924B9"/>
    <w:rsid w:val="00193FA6"/>
    <w:rsid w:val="001A15F8"/>
    <w:rsid w:val="001A2290"/>
    <w:rsid w:val="001A7910"/>
    <w:rsid w:val="001B1AC5"/>
    <w:rsid w:val="001B1AF4"/>
    <w:rsid w:val="001B2DCE"/>
    <w:rsid w:val="001C2040"/>
    <w:rsid w:val="001C5C92"/>
    <w:rsid w:val="001C7C65"/>
    <w:rsid w:val="001D29A6"/>
    <w:rsid w:val="001D3273"/>
    <w:rsid w:val="001E03EC"/>
    <w:rsid w:val="001E3F22"/>
    <w:rsid w:val="001F2BA3"/>
    <w:rsid w:val="001F62A5"/>
    <w:rsid w:val="001F6CCB"/>
    <w:rsid w:val="00200942"/>
    <w:rsid w:val="002014F6"/>
    <w:rsid w:val="00206537"/>
    <w:rsid w:val="00211415"/>
    <w:rsid w:val="00211E4B"/>
    <w:rsid w:val="00220B0B"/>
    <w:rsid w:val="00221D34"/>
    <w:rsid w:val="0024248A"/>
    <w:rsid w:val="00243967"/>
    <w:rsid w:val="00254282"/>
    <w:rsid w:val="00264F93"/>
    <w:rsid w:val="002669A1"/>
    <w:rsid w:val="00266E05"/>
    <w:rsid w:val="00267CB0"/>
    <w:rsid w:val="00267DD2"/>
    <w:rsid w:val="00267F2B"/>
    <w:rsid w:val="00274F61"/>
    <w:rsid w:val="00275375"/>
    <w:rsid w:val="00281C03"/>
    <w:rsid w:val="00284CB1"/>
    <w:rsid w:val="00286877"/>
    <w:rsid w:val="00290722"/>
    <w:rsid w:val="00293CDA"/>
    <w:rsid w:val="00294159"/>
    <w:rsid w:val="00295A2D"/>
    <w:rsid w:val="002B1F51"/>
    <w:rsid w:val="002B6037"/>
    <w:rsid w:val="002C3572"/>
    <w:rsid w:val="002C48DF"/>
    <w:rsid w:val="002D47BC"/>
    <w:rsid w:val="002D6423"/>
    <w:rsid w:val="002E58A1"/>
    <w:rsid w:val="002E7DBC"/>
    <w:rsid w:val="002F2EA1"/>
    <w:rsid w:val="002F5E39"/>
    <w:rsid w:val="002F7674"/>
    <w:rsid w:val="00306C2D"/>
    <w:rsid w:val="00307617"/>
    <w:rsid w:val="00310BE5"/>
    <w:rsid w:val="00315C65"/>
    <w:rsid w:val="00315E5F"/>
    <w:rsid w:val="00323CBC"/>
    <w:rsid w:val="00335059"/>
    <w:rsid w:val="00336370"/>
    <w:rsid w:val="003367DB"/>
    <w:rsid w:val="003440A7"/>
    <w:rsid w:val="00346F9E"/>
    <w:rsid w:val="003501A4"/>
    <w:rsid w:val="00354361"/>
    <w:rsid w:val="00355317"/>
    <w:rsid w:val="00367AE7"/>
    <w:rsid w:val="00371DFA"/>
    <w:rsid w:val="0038347E"/>
    <w:rsid w:val="00392BF7"/>
    <w:rsid w:val="003A06DE"/>
    <w:rsid w:val="003A0D2A"/>
    <w:rsid w:val="003A2C1D"/>
    <w:rsid w:val="003A7FCF"/>
    <w:rsid w:val="003B15E5"/>
    <w:rsid w:val="003B694A"/>
    <w:rsid w:val="003C1F5A"/>
    <w:rsid w:val="003C3BA3"/>
    <w:rsid w:val="003C6AFD"/>
    <w:rsid w:val="003C797B"/>
    <w:rsid w:val="003D4848"/>
    <w:rsid w:val="003E230A"/>
    <w:rsid w:val="003E3DE0"/>
    <w:rsid w:val="003F064A"/>
    <w:rsid w:val="003F3EA2"/>
    <w:rsid w:val="003F5AB5"/>
    <w:rsid w:val="004064AA"/>
    <w:rsid w:val="00407E7F"/>
    <w:rsid w:val="00411EDB"/>
    <w:rsid w:val="00412016"/>
    <w:rsid w:val="004221D5"/>
    <w:rsid w:val="00422A80"/>
    <w:rsid w:val="004250B5"/>
    <w:rsid w:val="00425AD5"/>
    <w:rsid w:val="00430EF0"/>
    <w:rsid w:val="004367C2"/>
    <w:rsid w:val="004413BF"/>
    <w:rsid w:val="00442F1D"/>
    <w:rsid w:val="00443BBA"/>
    <w:rsid w:val="00444263"/>
    <w:rsid w:val="00446A1E"/>
    <w:rsid w:val="00447749"/>
    <w:rsid w:val="00462527"/>
    <w:rsid w:val="00462EB5"/>
    <w:rsid w:val="00465D5B"/>
    <w:rsid w:val="00472883"/>
    <w:rsid w:val="00475357"/>
    <w:rsid w:val="00492CA6"/>
    <w:rsid w:val="00497160"/>
    <w:rsid w:val="004A4486"/>
    <w:rsid w:val="004B0A42"/>
    <w:rsid w:val="004B79A7"/>
    <w:rsid w:val="004C15C0"/>
    <w:rsid w:val="004D2D12"/>
    <w:rsid w:val="004E0A4B"/>
    <w:rsid w:val="004E7672"/>
    <w:rsid w:val="004F2B7D"/>
    <w:rsid w:val="004F6AEF"/>
    <w:rsid w:val="00506045"/>
    <w:rsid w:val="00510363"/>
    <w:rsid w:val="005107C1"/>
    <w:rsid w:val="005150A5"/>
    <w:rsid w:val="00515541"/>
    <w:rsid w:val="00521C1A"/>
    <w:rsid w:val="00524F34"/>
    <w:rsid w:val="0054402A"/>
    <w:rsid w:val="00547F46"/>
    <w:rsid w:val="00552485"/>
    <w:rsid w:val="00552FE0"/>
    <w:rsid w:val="005563C8"/>
    <w:rsid w:val="00571CAF"/>
    <w:rsid w:val="0057260E"/>
    <w:rsid w:val="00572DAB"/>
    <w:rsid w:val="00577EDD"/>
    <w:rsid w:val="005967F7"/>
    <w:rsid w:val="00596B42"/>
    <w:rsid w:val="005A7B78"/>
    <w:rsid w:val="005B107F"/>
    <w:rsid w:val="005B7831"/>
    <w:rsid w:val="005C450C"/>
    <w:rsid w:val="005C6853"/>
    <w:rsid w:val="005D324F"/>
    <w:rsid w:val="005D34D9"/>
    <w:rsid w:val="005E0DB9"/>
    <w:rsid w:val="005E364E"/>
    <w:rsid w:val="005F42F6"/>
    <w:rsid w:val="005F458A"/>
    <w:rsid w:val="005F7C08"/>
    <w:rsid w:val="00607836"/>
    <w:rsid w:val="00610B7B"/>
    <w:rsid w:val="0061535A"/>
    <w:rsid w:val="0061593F"/>
    <w:rsid w:val="00616FC3"/>
    <w:rsid w:val="006335DF"/>
    <w:rsid w:val="00636AB8"/>
    <w:rsid w:val="0064304E"/>
    <w:rsid w:val="00644B26"/>
    <w:rsid w:val="00646235"/>
    <w:rsid w:val="00651BCB"/>
    <w:rsid w:val="0065642E"/>
    <w:rsid w:val="00656778"/>
    <w:rsid w:val="00656952"/>
    <w:rsid w:val="00656E5C"/>
    <w:rsid w:val="0065738F"/>
    <w:rsid w:val="00673268"/>
    <w:rsid w:val="0068689F"/>
    <w:rsid w:val="0069502C"/>
    <w:rsid w:val="00696431"/>
    <w:rsid w:val="006A41D0"/>
    <w:rsid w:val="006A5AE3"/>
    <w:rsid w:val="006B1096"/>
    <w:rsid w:val="006B2B7E"/>
    <w:rsid w:val="006C0201"/>
    <w:rsid w:val="006C48E2"/>
    <w:rsid w:val="006D32D2"/>
    <w:rsid w:val="006E6F90"/>
    <w:rsid w:val="006F02A6"/>
    <w:rsid w:val="006F0F4C"/>
    <w:rsid w:val="006F1CC9"/>
    <w:rsid w:val="006F5E39"/>
    <w:rsid w:val="00701D92"/>
    <w:rsid w:val="00704F44"/>
    <w:rsid w:val="00713CC1"/>
    <w:rsid w:val="00723C3F"/>
    <w:rsid w:val="00724207"/>
    <w:rsid w:val="00724FCA"/>
    <w:rsid w:val="00732ECC"/>
    <w:rsid w:val="0073394A"/>
    <w:rsid w:val="00740E3E"/>
    <w:rsid w:val="00743017"/>
    <w:rsid w:val="00757086"/>
    <w:rsid w:val="007642DB"/>
    <w:rsid w:val="00770A9C"/>
    <w:rsid w:val="0077787A"/>
    <w:rsid w:val="007925AF"/>
    <w:rsid w:val="00792C77"/>
    <w:rsid w:val="00793B04"/>
    <w:rsid w:val="007A13B7"/>
    <w:rsid w:val="007B2694"/>
    <w:rsid w:val="007C1C79"/>
    <w:rsid w:val="007C4CC7"/>
    <w:rsid w:val="007D220A"/>
    <w:rsid w:val="007F59F7"/>
    <w:rsid w:val="00804A98"/>
    <w:rsid w:val="00814011"/>
    <w:rsid w:val="00815B9F"/>
    <w:rsid w:val="00817CEF"/>
    <w:rsid w:val="008219BA"/>
    <w:rsid w:val="00826C28"/>
    <w:rsid w:val="00830E82"/>
    <w:rsid w:val="00832EC3"/>
    <w:rsid w:val="00846C37"/>
    <w:rsid w:val="00852ECF"/>
    <w:rsid w:val="00857ED2"/>
    <w:rsid w:val="00862E80"/>
    <w:rsid w:val="00864C12"/>
    <w:rsid w:val="00866755"/>
    <w:rsid w:val="00880CC0"/>
    <w:rsid w:val="008864EA"/>
    <w:rsid w:val="0089065B"/>
    <w:rsid w:val="00895A88"/>
    <w:rsid w:val="008A2B3A"/>
    <w:rsid w:val="008A59DA"/>
    <w:rsid w:val="008A74E2"/>
    <w:rsid w:val="008B17A7"/>
    <w:rsid w:val="008C1117"/>
    <w:rsid w:val="008C26E3"/>
    <w:rsid w:val="008C4E71"/>
    <w:rsid w:val="008C7229"/>
    <w:rsid w:val="008C7C63"/>
    <w:rsid w:val="008D16EF"/>
    <w:rsid w:val="008D3394"/>
    <w:rsid w:val="008D4F60"/>
    <w:rsid w:val="008E13A8"/>
    <w:rsid w:val="008E301B"/>
    <w:rsid w:val="008E33CD"/>
    <w:rsid w:val="008E5FDC"/>
    <w:rsid w:val="008F5508"/>
    <w:rsid w:val="008F7280"/>
    <w:rsid w:val="00901214"/>
    <w:rsid w:val="00905AEE"/>
    <w:rsid w:val="00911126"/>
    <w:rsid w:val="00915F70"/>
    <w:rsid w:val="009308CC"/>
    <w:rsid w:val="00935A07"/>
    <w:rsid w:val="00942E34"/>
    <w:rsid w:val="009458D4"/>
    <w:rsid w:val="00946BD8"/>
    <w:rsid w:val="009512E8"/>
    <w:rsid w:val="009755A5"/>
    <w:rsid w:val="00977A29"/>
    <w:rsid w:val="00977A59"/>
    <w:rsid w:val="00992D1F"/>
    <w:rsid w:val="009A02E3"/>
    <w:rsid w:val="009A255E"/>
    <w:rsid w:val="009B2C8B"/>
    <w:rsid w:val="009C2B89"/>
    <w:rsid w:val="009C6529"/>
    <w:rsid w:val="009D4DC9"/>
    <w:rsid w:val="009D5984"/>
    <w:rsid w:val="009E39A6"/>
    <w:rsid w:val="009E490B"/>
    <w:rsid w:val="009E627C"/>
    <w:rsid w:val="009F5014"/>
    <w:rsid w:val="00A03321"/>
    <w:rsid w:val="00A03976"/>
    <w:rsid w:val="00A07AF0"/>
    <w:rsid w:val="00A14CF8"/>
    <w:rsid w:val="00A14E51"/>
    <w:rsid w:val="00A173B3"/>
    <w:rsid w:val="00A2158A"/>
    <w:rsid w:val="00A228C7"/>
    <w:rsid w:val="00A24EDC"/>
    <w:rsid w:val="00A34CB3"/>
    <w:rsid w:val="00A40E58"/>
    <w:rsid w:val="00A418CF"/>
    <w:rsid w:val="00A6577F"/>
    <w:rsid w:val="00A67177"/>
    <w:rsid w:val="00A73F6E"/>
    <w:rsid w:val="00A7478C"/>
    <w:rsid w:val="00A75180"/>
    <w:rsid w:val="00A75982"/>
    <w:rsid w:val="00A834E1"/>
    <w:rsid w:val="00A84A4E"/>
    <w:rsid w:val="00A90BE1"/>
    <w:rsid w:val="00A95300"/>
    <w:rsid w:val="00A96F85"/>
    <w:rsid w:val="00A97B32"/>
    <w:rsid w:val="00AA19D6"/>
    <w:rsid w:val="00AA6689"/>
    <w:rsid w:val="00AA673D"/>
    <w:rsid w:val="00AB2CB9"/>
    <w:rsid w:val="00AB5228"/>
    <w:rsid w:val="00AC13FA"/>
    <w:rsid w:val="00AC63E7"/>
    <w:rsid w:val="00AD0BBF"/>
    <w:rsid w:val="00AF0E6C"/>
    <w:rsid w:val="00AF5B12"/>
    <w:rsid w:val="00B002C8"/>
    <w:rsid w:val="00B0707B"/>
    <w:rsid w:val="00B10FEE"/>
    <w:rsid w:val="00B1102E"/>
    <w:rsid w:val="00B11F1E"/>
    <w:rsid w:val="00B22516"/>
    <w:rsid w:val="00B2559B"/>
    <w:rsid w:val="00B30256"/>
    <w:rsid w:val="00B32B28"/>
    <w:rsid w:val="00B33454"/>
    <w:rsid w:val="00B36D2F"/>
    <w:rsid w:val="00B425AD"/>
    <w:rsid w:val="00B4521F"/>
    <w:rsid w:val="00B50E96"/>
    <w:rsid w:val="00B528B5"/>
    <w:rsid w:val="00B625BF"/>
    <w:rsid w:val="00B8102E"/>
    <w:rsid w:val="00B907BE"/>
    <w:rsid w:val="00B9579A"/>
    <w:rsid w:val="00BA3726"/>
    <w:rsid w:val="00BA3B3A"/>
    <w:rsid w:val="00BB122C"/>
    <w:rsid w:val="00BB41F8"/>
    <w:rsid w:val="00BC11A1"/>
    <w:rsid w:val="00BC1BBC"/>
    <w:rsid w:val="00BC2F1E"/>
    <w:rsid w:val="00BC345A"/>
    <w:rsid w:val="00BC37CC"/>
    <w:rsid w:val="00BC7534"/>
    <w:rsid w:val="00BE1C32"/>
    <w:rsid w:val="00BE5CEF"/>
    <w:rsid w:val="00BE6369"/>
    <w:rsid w:val="00BF5E52"/>
    <w:rsid w:val="00BF62A9"/>
    <w:rsid w:val="00C127B7"/>
    <w:rsid w:val="00C14673"/>
    <w:rsid w:val="00C15EC3"/>
    <w:rsid w:val="00C25BEF"/>
    <w:rsid w:val="00C26B25"/>
    <w:rsid w:val="00C40807"/>
    <w:rsid w:val="00C4290F"/>
    <w:rsid w:val="00C43AAE"/>
    <w:rsid w:val="00C446B0"/>
    <w:rsid w:val="00C47080"/>
    <w:rsid w:val="00C52417"/>
    <w:rsid w:val="00C643E8"/>
    <w:rsid w:val="00C71178"/>
    <w:rsid w:val="00C751F7"/>
    <w:rsid w:val="00C76D8C"/>
    <w:rsid w:val="00C77775"/>
    <w:rsid w:val="00C95452"/>
    <w:rsid w:val="00C95C05"/>
    <w:rsid w:val="00C97A6D"/>
    <w:rsid w:val="00CA4C21"/>
    <w:rsid w:val="00CA736D"/>
    <w:rsid w:val="00CB395E"/>
    <w:rsid w:val="00CB41FD"/>
    <w:rsid w:val="00CB4C46"/>
    <w:rsid w:val="00CB5467"/>
    <w:rsid w:val="00CB5A81"/>
    <w:rsid w:val="00CB6F4C"/>
    <w:rsid w:val="00CC473E"/>
    <w:rsid w:val="00CE0E33"/>
    <w:rsid w:val="00CE5D80"/>
    <w:rsid w:val="00CF1C50"/>
    <w:rsid w:val="00CF2CBD"/>
    <w:rsid w:val="00CF5B89"/>
    <w:rsid w:val="00D0416C"/>
    <w:rsid w:val="00D05C92"/>
    <w:rsid w:val="00D10C7A"/>
    <w:rsid w:val="00D11DE5"/>
    <w:rsid w:val="00D20B40"/>
    <w:rsid w:val="00D24033"/>
    <w:rsid w:val="00D2403D"/>
    <w:rsid w:val="00D26C20"/>
    <w:rsid w:val="00D343E6"/>
    <w:rsid w:val="00D35313"/>
    <w:rsid w:val="00D40983"/>
    <w:rsid w:val="00D43452"/>
    <w:rsid w:val="00D472A2"/>
    <w:rsid w:val="00D5192D"/>
    <w:rsid w:val="00D51C86"/>
    <w:rsid w:val="00D54D2E"/>
    <w:rsid w:val="00D60045"/>
    <w:rsid w:val="00D61F0F"/>
    <w:rsid w:val="00D62C24"/>
    <w:rsid w:val="00D67CA8"/>
    <w:rsid w:val="00D72385"/>
    <w:rsid w:val="00D73F98"/>
    <w:rsid w:val="00D74E5B"/>
    <w:rsid w:val="00D77A3C"/>
    <w:rsid w:val="00D80954"/>
    <w:rsid w:val="00D817BC"/>
    <w:rsid w:val="00D856CD"/>
    <w:rsid w:val="00D968DC"/>
    <w:rsid w:val="00DA3F6C"/>
    <w:rsid w:val="00DA624C"/>
    <w:rsid w:val="00DA6347"/>
    <w:rsid w:val="00DB07A3"/>
    <w:rsid w:val="00DC09CC"/>
    <w:rsid w:val="00DC4EBE"/>
    <w:rsid w:val="00DD0588"/>
    <w:rsid w:val="00DD4B8D"/>
    <w:rsid w:val="00DD6053"/>
    <w:rsid w:val="00DE0CEE"/>
    <w:rsid w:val="00DE5CF0"/>
    <w:rsid w:val="00DE6AF9"/>
    <w:rsid w:val="00DF318C"/>
    <w:rsid w:val="00DF4401"/>
    <w:rsid w:val="00DF64FB"/>
    <w:rsid w:val="00DF6E45"/>
    <w:rsid w:val="00E00057"/>
    <w:rsid w:val="00E02604"/>
    <w:rsid w:val="00E10948"/>
    <w:rsid w:val="00E16D6C"/>
    <w:rsid w:val="00E21087"/>
    <w:rsid w:val="00E2180F"/>
    <w:rsid w:val="00E2557F"/>
    <w:rsid w:val="00E278F0"/>
    <w:rsid w:val="00E30230"/>
    <w:rsid w:val="00E32FDA"/>
    <w:rsid w:val="00E36C7E"/>
    <w:rsid w:val="00E37712"/>
    <w:rsid w:val="00E40B04"/>
    <w:rsid w:val="00E51E3F"/>
    <w:rsid w:val="00E64728"/>
    <w:rsid w:val="00E70AE4"/>
    <w:rsid w:val="00E7439B"/>
    <w:rsid w:val="00E804A4"/>
    <w:rsid w:val="00E84F38"/>
    <w:rsid w:val="00E87AE4"/>
    <w:rsid w:val="00E87BCA"/>
    <w:rsid w:val="00E97567"/>
    <w:rsid w:val="00EA304F"/>
    <w:rsid w:val="00EA3B85"/>
    <w:rsid w:val="00EA3F5B"/>
    <w:rsid w:val="00EA4493"/>
    <w:rsid w:val="00EB02A4"/>
    <w:rsid w:val="00EB2581"/>
    <w:rsid w:val="00EB647E"/>
    <w:rsid w:val="00EC1109"/>
    <w:rsid w:val="00EC6454"/>
    <w:rsid w:val="00EC6A06"/>
    <w:rsid w:val="00ED153B"/>
    <w:rsid w:val="00EE62B8"/>
    <w:rsid w:val="00EE729B"/>
    <w:rsid w:val="00EE7FF6"/>
    <w:rsid w:val="00F050A7"/>
    <w:rsid w:val="00F07A5E"/>
    <w:rsid w:val="00F11BA5"/>
    <w:rsid w:val="00F143E9"/>
    <w:rsid w:val="00F178AE"/>
    <w:rsid w:val="00F22B9C"/>
    <w:rsid w:val="00F231D5"/>
    <w:rsid w:val="00F37AB5"/>
    <w:rsid w:val="00F37F41"/>
    <w:rsid w:val="00F44FB4"/>
    <w:rsid w:val="00F46943"/>
    <w:rsid w:val="00F8162A"/>
    <w:rsid w:val="00F969E6"/>
    <w:rsid w:val="00FA2529"/>
    <w:rsid w:val="00FA3C2E"/>
    <w:rsid w:val="00FA4A22"/>
    <w:rsid w:val="00FB482C"/>
    <w:rsid w:val="00FC00D5"/>
    <w:rsid w:val="00FC25D3"/>
    <w:rsid w:val="00FC29AC"/>
    <w:rsid w:val="00FD2797"/>
    <w:rsid w:val="00FD32F3"/>
    <w:rsid w:val="00FE07AA"/>
    <w:rsid w:val="00FE1C78"/>
    <w:rsid w:val="00FE2209"/>
    <w:rsid w:val="00FE4EBC"/>
    <w:rsid w:val="00FE5AF2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1C547"/>
  <w15:docId w15:val="{96D4455B-6876-46C4-B8DD-9C994760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5DF"/>
    <w:pPr>
      <w:spacing w:before="160" w:after="0" w:line="280" w:lineRule="exact"/>
    </w:pPr>
    <w:rPr>
      <w:rFonts w:ascii="Arial" w:eastAsia="Times New Roman" w:hAnsi="Arial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335DF"/>
    <w:rPr>
      <w:color w:val="0000FF"/>
      <w:u w:val="single"/>
    </w:rPr>
  </w:style>
  <w:style w:type="paragraph" w:customStyle="1" w:styleId="Body">
    <w:name w:val="Body"/>
    <w:basedOn w:val="Normal"/>
    <w:rsid w:val="006335DF"/>
    <w:pPr>
      <w:spacing w:before="0"/>
    </w:pPr>
  </w:style>
  <w:style w:type="paragraph" w:customStyle="1" w:styleId="Default">
    <w:name w:val="Default"/>
    <w:rsid w:val="00633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B0A42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zh-CN"/>
    </w:rPr>
  </w:style>
  <w:style w:type="character" w:customStyle="1" w:styleId="xn-person">
    <w:name w:val="xn-person"/>
    <w:basedOn w:val="DefaultParagraphFont"/>
    <w:rsid w:val="00D35313"/>
  </w:style>
  <w:style w:type="paragraph" w:styleId="BalloonText">
    <w:name w:val="Balloon Text"/>
    <w:basedOn w:val="Normal"/>
    <w:link w:val="BalloonTextChar"/>
    <w:uiPriority w:val="99"/>
    <w:semiHidden/>
    <w:unhideWhenUsed/>
    <w:rsid w:val="00E70AE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A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AE4"/>
    <w:rPr>
      <w:rFonts w:ascii="Arial" w:eastAsia="Times New Roman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AE4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080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807"/>
    <w:rPr>
      <w:rFonts w:ascii="Arial" w:eastAsia="Times New Roman" w:hAnsi="Arial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27642"/>
    <w:rPr>
      <w:color w:val="800080" w:themeColor="followedHyperlink"/>
      <w:u w:val="single"/>
    </w:rPr>
  </w:style>
  <w:style w:type="paragraph" w:customStyle="1" w:styleId="nrheading2">
    <w:name w:val="nrheading 2"/>
    <w:basedOn w:val="Normal"/>
    <w:next w:val="Normal"/>
    <w:qFormat/>
    <w:rsid w:val="00211E4B"/>
    <w:pPr>
      <w:keepNext/>
      <w:spacing w:before="240" w:after="240" w:line="240" w:lineRule="auto"/>
      <w:jc w:val="both"/>
    </w:pPr>
    <w:rPr>
      <w:rFonts w:ascii="Times New Roman" w:hAnsi="Times New Roman"/>
      <w:b/>
      <w:szCs w:val="24"/>
      <w:lang w:eastAsia="nl-B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716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350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053E9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817BC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F050A7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7A5E"/>
    <w:rPr>
      <w:color w:val="808080"/>
      <w:shd w:val="clear" w:color="auto" w:fill="E6E6E6"/>
    </w:rPr>
  </w:style>
  <w:style w:type="character" w:customStyle="1" w:styleId="cf01">
    <w:name w:val="cf01"/>
    <w:basedOn w:val="DefaultParagraphFont"/>
    <w:rsid w:val="00335059"/>
    <w:rPr>
      <w:rFonts w:ascii="Segoe UI" w:hAnsi="Segoe UI" w:cs="Segoe UI" w:hint="default"/>
      <w:color w:val="262626"/>
      <w:sz w:val="36"/>
      <w:szCs w:val="36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33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trid.schafmeister@yanfeng.com" TargetMode="External"/><Relationship Id="rId13" Type="http://schemas.openxmlformats.org/officeDocument/2006/relationships/hyperlink" Target="https://www.facebook.com/Trins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Trinse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trinseo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rinse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feng.com" TargetMode="External"/><Relationship Id="rId14" Type="http://schemas.openxmlformats.org/officeDocument/2006/relationships/hyperlink" Target="https://www.trinseo.com/WeCh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4D1D-DADC-4027-8AE0-F7818D75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Controls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Schafmeister</dc:creator>
  <cp:lastModifiedBy>Astrid Schafmeister (YFI,Neuss,DE)</cp:lastModifiedBy>
  <cp:revision>13</cp:revision>
  <cp:lastPrinted>2014-05-04T00:05:00Z</cp:lastPrinted>
  <dcterms:created xsi:type="dcterms:W3CDTF">2024-05-09T05:08:00Z</dcterms:created>
  <dcterms:modified xsi:type="dcterms:W3CDTF">2024-05-16T12:57:00Z</dcterms:modified>
</cp:coreProperties>
</file>